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FD" w:rsidRDefault="00B667FD" w:rsidP="000C51B7">
      <w:pPr>
        <w:pStyle w:val="NoSpacing"/>
        <w:jc w:val="center"/>
        <w:rPr>
          <w:rFonts w:cstheme="minorHAnsi"/>
        </w:rPr>
      </w:pPr>
    </w:p>
    <w:p w:rsidR="00B667FD" w:rsidRDefault="002A5B52" w:rsidP="00B667FD">
      <w:pPr>
        <w:pStyle w:val="NoSpacing"/>
        <w:rPr>
          <w:rFonts w:cstheme="minorHAnsi"/>
        </w:rPr>
      </w:pPr>
      <w:r>
        <w:rPr>
          <w:rFonts w:cstheme="minorHAnsi"/>
        </w:rPr>
        <w:t>Approved:  9/18/2012</w:t>
      </w:r>
      <w:r w:rsidR="00B667FD">
        <w:rPr>
          <w:rFonts w:cstheme="minorHAnsi"/>
        </w:rPr>
        <w:tab/>
      </w:r>
      <w:r w:rsidR="00B667FD">
        <w:rPr>
          <w:rFonts w:cstheme="minorHAnsi"/>
        </w:rPr>
        <w:tab/>
      </w:r>
      <w:r w:rsidR="00B667FD">
        <w:rPr>
          <w:rFonts w:cstheme="minorHAnsi"/>
        </w:rPr>
        <w:tab/>
      </w:r>
      <w:r w:rsidR="00B667FD">
        <w:rPr>
          <w:rFonts w:cstheme="minorHAnsi"/>
        </w:rPr>
        <w:tab/>
      </w:r>
      <w:r w:rsidR="00B667FD">
        <w:rPr>
          <w:rFonts w:cstheme="minorHAnsi"/>
        </w:rPr>
        <w:tab/>
      </w:r>
      <w:r w:rsidR="00B667FD">
        <w:rPr>
          <w:rFonts w:cstheme="minorHAnsi"/>
        </w:rPr>
        <w:tab/>
      </w:r>
      <w:bookmarkStart w:id="0" w:name="_GoBack"/>
      <w:bookmarkEnd w:id="0"/>
      <w:r w:rsidR="00B667FD">
        <w:rPr>
          <w:rFonts w:cstheme="minorHAnsi"/>
        </w:rPr>
        <w:tab/>
      </w:r>
      <w:r w:rsidR="00B667FD">
        <w:rPr>
          <w:rFonts w:cstheme="minorHAnsi"/>
        </w:rPr>
        <w:tab/>
      </w:r>
      <w:r w:rsidR="00B667FD">
        <w:rPr>
          <w:rFonts w:cstheme="minorHAnsi"/>
        </w:rPr>
        <w:tab/>
      </w:r>
      <w:r w:rsidR="003F4215">
        <w:rPr>
          <w:rFonts w:cstheme="minorHAnsi"/>
        </w:rPr>
        <w:tab/>
      </w:r>
      <w:r w:rsidR="00B667FD">
        <w:rPr>
          <w:rFonts w:cstheme="minorHAnsi"/>
        </w:rPr>
        <w:t>EC #3</w:t>
      </w:r>
    </w:p>
    <w:p w:rsidR="002A5B52" w:rsidRDefault="002A5B52" w:rsidP="00B667FD">
      <w:pPr>
        <w:pStyle w:val="NoSpacing"/>
        <w:rPr>
          <w:rFonts w:cstheme="minorHAnsi"/>
        </w:rPr>
      </w:pPr>
      <w:r>
        <w:rPr>
          <w:rFonts w:cstheme="minorHAnsi"/>
        </w:rPr>
        <w:t>9-0-0</w:t>
      </w:r>
    </w:p>
    <w:p w:rsidR="00B667FD" w:rsidRDefault="00B667FD" w:rsidP="000C51B7">
      <w:pPr>
        <w:pStyle w:val="NoSpacing"/>
        <w:jc w:val="center"/>
        <w:rPr>
          <w:rFonts w:cstheme="minorHAnsi"/>
        </w:rPr>
      </w:pPr>
    </w:p>
    <w:p w:rsidR="00965E10" w:rsidRPr="003F4215" w:rsidRDefault="00965E10" w:rsidP="000C51B7">
      <w:pPr>
        <w:pStyle w:val="NoSpacing"/>
        <w:jc w:val="center"/>
        <w:rPr>
          <w:rFonts w:cstheme="minorHAnsi"/>
          <w:color w:val="000000" w:themeColor="text1"/>
        </w:rPr>
      </w:pPr>
      <w:r w:rsidRPr="003F4215">
        <w:rPr>
          <w:rFonts w:cstheme="minorHAnsi"/>
          <w:color w:val="000000" w:themeColor="text1"/>
        </w:rPr>
        <w:t>UNIVERSITY FACULTY SENATE</w:t>
      </w:r>
    </w:p>
    <w:p w:rsidR="00B667FD" w:rsidRPr="003F4215" w:rsidRDefault="00B667FD" w:rsidP="000C51B7">
      <w:pPr>
        <w:pStyle w:val="NoSpacing"/>
        <w:jc w:val="center"/>
        <w:rPr>
          <w:rFonts w:cstheme="minorHAnsi"/>
          <w:color w:val="000000" w:themeColor="text1"/>
        </w:rPr>
      </w:pPr>
      <w:r w:rsidRPr="003F4215">
        <w:rPr>
          <w:rFonts w:cstheme="minorHAnsi"/>
          <w:color w:val="000000" w:themeColor="text1"/>
        </w:rPr>
        <w:t>2012-2013</w:t>
      </w:r>
    </w:p>
    <w:p w:rsidR="00B667FD" w:rsidRDefault="00B667FD" w:rsidP="000C51B7">
      <w:pPr>
        <w:pStyle w:val="NoSpacing"/>
        <w:jc w:val="center"/>
        <w:rPr>
          <w:rFonts w:cstheme="minorHAnsi"/>
        </w:rPr>
      </w:pPr>
    </w:p>
    <w:p w:rsidR="000C51B7" w:rsidRDefault="000C51B7" w:rsidP="000C51B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EXECUTIVE COMMITTEE</w:t>
      </w:r>
    </w:p>
    <w:p w:rsidR="000C51B7" w:rsidRDefault="000C51B7" w:rsidP="000C51B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September 11, 2012</w:t>
      </w:r>
    </w:p>
    <w:p w:rsidR="000C51B7" w:rsidRPr="00CA1459" w:rsidRDefault="000C51B7" w:rsidP="000C51B7">
      <w:pPr>
        <w:pStyle w:val="NoSpacing"/>
        <w:jc w:val="center"/>
        <w:rPr>
          <w:rFonts w:cstheme="minorHAnsi"/>
        </w:rPr>
      </w:pPr>
      <w:r w:rsidRPr="00CA1459">
        <w:rPr>
          <w:rFonts w:cstheme="minorHAnsi"/>
        </w:rPr>
        <w:t>3:30 p.m., HMSU 227</w:t>
      </w:r>
    </w:p>
    <w:p w:rsidR="000C51B7" w:rsidRPr="00CA1459" w:rsidRDefault="000C51B7" w:rsidP="000C51B7">
      <w:pPr>
        <w:pStyle w:val="NoSpacing"/>
        <w:rPr>
          <w:rFonts w:cstheme="minorHAnsi"/>
        </w:rPr>
      </w:pPr>
    </w:p>
    <w:p w:rsidR="000C51B7" w:rsidRPr="00CA1459" w:rsidRDefault="000C51B7" w:rsidP="000C51B7">
      <w:pPr>
        <w:pStyle w:val="NoSpacing"/>
        <w:rPr>
          <w:rFonts w:cstheme="minorHAnsi"/>
        </w:rPr>
      </w:pPr>
    </w:p>
    <w:p w:rsidR="000C51B7" w:rsidRPr="00CA1459" w:rsidRDefault="000C51B7" w:rsidP="000C51B7">
      <w:pPr>
        <w:pStyle w:val="NoSpacing"/>
        <w:ind w:left="1440" w:hanging="1440"/>
        <w:rPr>
          <w:rFonts w:cstheme="minorHAnsi"/>
        </w:rPr>
      </w:pPr>
      <w:r w:rsidRPr="00CA1459">
        <w:rPr>
          <w:rFonts w:cstheme="minorHAnsi"/>
        </w:rPr>
        <w:t>Present:</w:t>
      </w:r>
      <w:r w:rsidRPr="00CA1459">
        <w:rPr>
          <w:rFonts w:cstheme="minorHAnsi"/>
        </w:rPr>
        <w:tab/>
      </w:r>
      <w:r w:rsidRPr="003F4215">
        <w:rPr>
          <w:rFonts w:cstheme="minorHAnsi"/>
          <w:color w:val="000000" w:themeColor="text1"/>
        </w:rPr>
        <w:t>V. Sheets</w:t>
      </w:r>
      <w:r w:rsidRPr="00CA1459">
        <w:rPr>
          <w:rFonts w:cstheme="minorHAnsi"/>
        </w:rPr>
        <w:t>, A. Anderson, K. Bolinger, J. Conant, T. Hawkins, B. Kilp, E. Lorenzen, C. Olsen, T. Sawyer</w:t>
      </w:r>
    </w:p>
    <w:p w:rsidR="000C51B7" w:rsidRPr="00CA1459" w:rsidRDefault="000C51B7" w:rsidP="000C51B7">
      <w:pPr>
        <w:pStyle w:val="NoSpacing"/>
        <w:ind w:left="1440" w:hanging="1440"/>
        <w:rPr>
          <w:rFonts w:cstheme="minorHAnsi"/>
        </w:rPr>
      </w:pPr>
      <w:r w:rsidRPr="00CA1459">
        <w:rPr>
          <w:rFonts w:cstheme="minorHAnsi"/>
        </w:rPr>
        <w:t>Ex Officio:</w:t>
      </w:r>
      <w:r w:rsidRPr="00CA1459">
        <w:rPr>
          <w:rFonts w:cstheme="minorHAnsi"/>
        </w:rPr>
        <w:tab/>
        <w:t>President Bradley</w:t>
      </w:r>
    </w:p>
    <w:p w:rsidR="000C51B7" w:rsidRPr="003F4215" w:rsidRDefault="000C51B7" w:rsidP="000C51B7">
      <w:pPr>
        <w:pStyle w:val="NoSpacing"/>
        <w:rPr>
          <w:rFonts w:cstheme="minorHAnsi"/>
          <w:color w:val="000000" w:themeColor="text1"/>
        </w:rPr>
      </w:pPr>
      <w:r w:rsidRPr="00CA1459">
        <w:rPr>
          <w:rFonts w:cstheme="minorHAnsi"/>
        </w:rPr>
        <w:t>Guests:</w:t>
      </w:r>
      <w:r w:rsidRPr="00CA1459">
        <w:rPr>
          <w:rFonts w:cstheme="minorHAnsi"/>
        </w:rPr>
        <w:tab/>
      </w:r>
      <w:r w:rsidRPr="00CA1459">
        <w:rPr>
          <w:rFonts w:cstheme="minorHAnsi"/>
        </w:rPr>
        <w:tab/>
      </w:r>
      <w:r w:rsidRPr="003F4215">
        <w:rPr>
          <w:rFonts w:cstheme="minorHAnsi"/>
          <w:color w:val="000000" w:themeColor="text1"/>
        </w:rPr>
        <w:t xml:space="preserve">R. Guell, S. Powers </w:t>
      </w:r>
    </w:p>
    <w:p w:rsidR="000C51B7" w:rsidRPr="003F4215" w:rsidRDefault="000C51B7" w:rsidP="000C51B7">
      <w:pPr>
        <w:pStyle w:val="NoSpacing"/>
        <w:ind w:left="1440" w:hanging="1440"/>
        <w:rPr>
          <w:rFonts w:cstheme="minorHAnsi"/>
          <w:color w:val="000000" w:themeColor="text1"/>
        </w:rPr>
      </w:pPr>
    </w:p>
    <w:p w:rsidR="000C51B7" w:rsidRDefault="000C51B7" w:rsidP="000C51B7">
      <w:pPr>
        <w:pStyle w:val="NoSpacing"/>
        <w:numPr>
          <w:ilvl w:val="0"/>
          <w:numId w:val="1"/>
        </w:numPr>
        <w:rPr>
          <w:rFonts w:cstheme="minorHAnsi"/>
        </w:rPr>
      </w:pPr>
      <w:r w:rsidRPr="00CA1459">
        <w:rPr>
          <w:rFonts w:cstheme="minorHAnsi"/>
        </w:rPr>
        <w:t>Administrative reports</w:t>
      </w:r>
    </w:p>
    <w:p w:rsidR="000C51B7" w:rsidRDefault="000C51B7" w:rsidP="000C51B7">
      <w:pPr>
        <w:pStyle w:val="NoSpacing"/>
        <w:ind w:left="720"/>
        <w:rPr>
          <w:rFonts w:cstheme="minorHAnsi"/>
        </w:rPr>
      </w:pPr>
      <w:r w:rsidRPr="00CA1459">
        <w:rPr>
          <w:rFonts w:cstheme="minorHAnsi"/>
        </w:rPr>
        <w:t>President Bradley:</w:t>
      </w:r>
    </w:p>
    <w:p w:rsidR="000C51B7" w:rsidRPr="00CA1459" w:rsidRDefault="003F4215" w:rsidP="000C51B7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Will</w:t>
      </w:r>
      <w:r w:rsidR="000C51B7" w:rsidRPr="00CA1459">
        <w:rPr>
          <w:rFonts w:cstheme="minorHAnsi"/>
        </w:rPr>
        <w:t xml:space="preserve"> be attending the Commission of Higher Education meeting on Friday to discussion the Commission’s formula for funding. He will argue that the formula is flawed.</w:t>
      </w:r>
    </w:p>
    <w:p w:rsidR="000C51B7" w:rsidRPr="00CA1459" w:rsidRDefault="000C51B7" w:rsidP="000C51B7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Pr="00CA1459">
        <w:rPr>
          <w:rFonts w:cstheme="minorHAnsi"/>
        </w:rPr>
        <w:t>school year started very well highlighted by increased enrollment and the dedication of John W. Moore Welcome Center and the Federal Building.</w:t>
      </w:r>
    </w:p>
    <w:p w:rsidR="000C51B7" w:rsidRPr="00CA1459" w:rsidRDefault="000C51B7" w:rsidP="000C51B7">
      <w:pPr>
        <w:pStyle w:val="NoSpacing"/>
        <w:ind w:left="720"/>
        <w:rPr>
          <w:rFonts w:cstheme="minorHAnsi"/>
        </w:rPr>
      </w:pPr>
    </w:p>
    <w:p w:rsidR="000C51B7" w:rsidRPr="003F4215" w:rsidRDefault="000C51B7" w:rsidP="000C51B7">
      <w:pPr>
        <w:pStyle w:val="NoSpacing"/>
        <w:ind w:left="720"/>
        <w:rPr>
          <w:rFonts w:cstheme="minorHAnsi"/>
          <w:color w:val="000000" w:themeColor="text1"/>
        </w:rPr>
      </w:pPr>
      <w:r w:rsidRPr="003F4215">
        <w:rPr>
          <w:rFonts w:cstheme="minorHAnsi"/>
          <w:color w:val="000000" w:themeColor="text1"/>
        </w:rPr>
        <w:t xml:space="preserve">Provost Maynard: </w:t>
      </w:r>
      <w:r w:rsidR="00B667FD" w:rsidRPr="003F4215">
        <w:rPr>
          <w:rFonts w:cstheme="minorHAnsi"/>
          <w:color w:val="000000" w:themeColor="text1"/>
        </w:rPr>
        <w:t xml:space="preserve"> Was not </w:t>
      </w:r>
      <w:r w:rsidRPr="003F4215">
        <w:rPr>
          <w:rFonts w:cstheme="minorHAnsi"/>
          <w:color w:val="000000" w:themeColor="text1"/>
        </w:rPr>
        <w:t xml:space="preserve">able to attend today’s </w:t>
      </w:r>
      <w:r w:rsidR="00341ED1" w:rsidRPr="003F4215">
        <w:rPr>
          <w:rFonts w:cstheme="minorHAnsi"/>
          <w:color w:val="000000" w:themeColor="text1"/>
        </w:rPr>
        <w:t xml:space="preserve">Executive Committee </w:t>
      </w:r>
      <w:r w:rsidRPr="003F4215">
        <w:rPr>
          <w:rFonts w:cstheme="minorHAnsi"/>
          <w:color w:val="000000" w:themeColor="text1"/>
        </w:rPr>
        <w:t>meeting. He is a</w:t>
      </w:r>
      <w:r w:rsidR="00341ED1" w:rsidRPr="003F4215">
        <w:rPr>
          <w:rFonts w:cstheme="minorHAnsi"/>
          <w:color w:val="000000" w:themeColor="text1"/>
        </w:rPr>
        <w:t xml:space="preserve">ttending David Sabaini’s (Professor Emeritus of Communications) </w:t>
      </w:r>
      <w:r w:rsidRPr="003F4215">
        <w:rPr>
          <w:rFonts w:cstheme="minorHAnsi"/>
          <w:color w:val="000000" w:themeColor="text1"/>
        </w:rPr>
        <w:t xml:space="preserve">memorial service. </w:t>
      </w:r>
    </w:p>
    <w:p w:rsidR="000C51B7" w:rsidRPr="00CA1459" w:rsidRDefault="000C51B7" w:rsidP="000C51B7">
      <w:pPr>
        <w:pStyle w:val="NoSpacing"/>
        <w:ind w:left="720" w:hanging="360"/>
        <w:rPr>
          <w:rFonts w:cstheme="minorHAnsi"/>
        </w:rPr>
      </w:pPr>
    </w:p>
    <w:p w:rsidR="000C51B7" w:rsidRPr="00CA1459" w:rsidRDefault="000C51B7" w:rsidP="000C51B7">
      <w:pPr>
        <w:pStyle w:val="NoSpacing"/>
        <w:numPr>
          <w:ilvl w:val="0"/>
          <w:numId w:val="1"/>
        </w:numPr>
        <w:rPr>
          <w:rFonts w:cstheme="minorHAnsi"/>
        </w:rPr>
      </w:pPr>
      <w:r w:rsidRPr="00CA1459">
        <w:rPr>
          <w:rFonts w:cstheme="minorHAnsi"/>
        </w:rPr>
        <w:t>Chair report</w:t>
      </w:r>
      <w:r>
        <w:rPr>
          <w:rFonts w:cstheme="minorHAnsi"/>
        </w:rPr>
        <w:t>,</w:t>
      </w:r>
      <w:r w:rsidRPr="00CA1459">
        <w:rPr>
          <w:rFonts w:cstheme="minorHAnsi"/>
        </w:rPr>
        <w:t xml:space="preserve"> V. Sheets</w:t>
      </w:r>
      <w:r>
        <w:rPr>
          <w:rFonts w:cstheme="minorHAnsi"/>
        </w:rPr>
        <w:t>:  No report.</w:t>
      </w:r>
    </w:p>
    <w:p w:rsidR="000C51B7" w:rsidRPr="00CA1459" w:rsidRDefault="000C51B7" w:rsidP="000C51B7">
      <w:pPr>
        <w:pStyle w:val="NoSpacing"/>
        <w:ind w:left="720"/>
        <w:rPr>
          <w:rFonts w:cstheme="minorHAnsi"/>
        </w:rPr>
      </w:pPr>
    </w:p>
    <w:p w:rsidR="000C51B7" w:rsidRPr="00CA1459" w:rsidRDefault="00341ED1" w:rsidP="000C51B7">
      <w:pPr>
        <w:pStyle w:val="NoSpacing"/>
        <w:numPr>
          <w:ilvl w:val="0"/>
          <w:numId w:val="1"/>
        </w:numPr>
        <w:rPr>
          <w:rFonts w:cstheme="minorHAnsi"/>
        </w:rPr>
      </w:pPr>
      <w:r w:rsidRPr="00341ED1">
        <w:rPr>
          <w:rFonts w:cstheme="minorHAnsi"/>
          <w:b/>
        </w:rPr>
        <w:t>MOTION TO APPROVE</w:t>
      </w:r>
      <w:r>
        <w:rPr>
          <w:rFonts w:cstheme="minorHAnsi"/>
        </w:rPr>
        <w:t xml:space="preserve"> </w:t>
      </w:r>
      <w:r w:rsidR="000C51B7" w:rsidRPr="00CA1459">
        <w:rPr>
          <w:rFonts w:cstheme="minorHAnsi"/>
        </w:rPr>
        <w:t>the Executive Committee Minutes of August 28, 2012</w:t>
      </w:r>
      <w:r>
        <w:rPr>
          <w:rFonts w:cstheme="minorHAnsi"/>
        </w:rPr>
        <w:t xml:space="preserve"> (</w:t>
      </w:r>
      <w:r w:rsidR="00965E10">
        <w:rPr>
          <w:rFonts w:cstheme="minorHAnsi"/>
        </w:rPr>
        <w:t>A. Anderson/B. Kilp; vote: 8-0-0).</w:t>
      </w:r>
    </w:p>
    <w:p w:rsidR="000C51B7" w:rsidRPr="00CA1459" w:rsidRDefault="000C51B7" w:rsidP="000C51B7">
      <w:pPr>
        <w:pStyle w:val="NoSpacing"/>
        <w:ind w:left="720"/>
        <w:rPr>
          <w:rFonts w:cstheme="minorHAnsi"/>
        </w:rPr>
      </w:pPr>
    </w:p>
    <w:p w:rsidR="000C51B7" w:rsidRPr="00CA1459" w:rsidRDefault="000C51B7" w:rsidP="000C51B7">
      <w:pPr>
        <w:pStyle w:val="NoSpacing"/>
        <w:numPr>
          <w:ilvl w:val="0"/>
          <w:numId w:val="1"/>
        </w:numPr>
        <w:rPr>
          <w:rFonts w:cstheme="minorHAnsi"/>
        </w:rPr>
      </w:pPr>
      <w:r w:rsidRPr="00CA1459">
        <w:rPr>
          <w:rFonts w:cstheme="minorHAnsi"/>
        </w:rPr>
        <w:t>Fifteen Minute Open Discussion:</w:t>
      </w:r>
    </w:p>
    <w:p w:rsidR="000C51B7" w:rsidRPr="00CA1459" w:rsidRDefault="000C51B7" w:rsidP="00965E10">
      <w:pPr>
        <w:pStyle w:val="NoSpacing"/>
        <w:numPr>
          <w:ilvl w:val="0"/>
          <w:numId w:val="2"/>
        </w:numPr>
        <w:rPr>
          <w:rFonts w:cstheme="minorHAnsi"/>
        </w:rPr>
      </w:pPr>
      <w:r w:rsidRPr="00CA1459">
        <w:rPr>
          <w:rFonts w:cstheme="minorHAnsi"/>
        </w:rPr>
        <w:t>Childcare Center update: The movement toward renovation is on hold until accreditation issues are resolved.</w:t>
      </w:r>
    </w:p>
    <w:p w:rsidR="000C51B7" w:rsidRPr="00CA1459" w:rsidRDefault="000C51B7" w:rsidP="000C51B7">
      <w:pPr>
        <w:pStyle w:val="NoSpacing"/>
        <w:numPr>
          <w:ilvl w:val="0"/>
          <w:numId w:val="2"/>
        </w:numPr>
        <w:rPr>
          <w:rFonts w:cstheme="minorHAnsi"/>
        </w:rPr>
      </w:pPr>
      <w:r w:rsidRPr="00CA1459">
        <w:rPr>
          <w:rFonts w:cstheme="minorHAnsi"/>
        </w:rPr>
        <w:t>Budget Committee: The President will be willing to include the Senate Officers and one chair from either AAC or FEBC in the process of reviewing</w:t>
      </w:r>
      <w:r w:rsidR="00965E10">
        <w:rPr>
          <w:rFonts w:cstheme="minorHAnsi"/>
        </w:rPr>
        <w:t xml:space="preserve"> </w:t>
      </w:r>
      <w:r w:rsidRPr="00CA1459">
        <w:rPr>
          <w:rFonts w:cstheme="minorHAnsi"/>
        </w:rPr>
        <w:t>the budget in the short term. In the long-term</w:t>
      </w:r>
      <w:r w:rsidR="00965E10">
        <w:rPr>
          <w:rFonts w:cstheme="minorHAnsi"/>
        </w:rPr>
        <w:t>,</w:t>
      </w:r>
      <w:r w:rsidRPr="00CA1459">
        <w:rPr>
          <w:rFonts w:cstheme="minorHAnsi"/>
        </w:rPr>
        <w:t xml:space="preserve"> he is willing to devel</w:t>
      </w:r>
      <w:r w:rsidR="00965E10">
        <w:rPr>
          <w:rFonts w:cstheme="minorHAnsi"/>
        </w:rPr>
        <w:t>op a proposal for a University b</w:t>
      </w:r>
      <w:r w:rsidRPr="00CA1459">
        <w:rPr>
          <w:rFonts w:cstheme="minorHAnsi"/>
        </w:rPr>
        <w:t xml:space="preserve">udget </w:t>
      </w:r>
      <w:r w:rsidR="00965E10">
        <w:rPr>
          <w:rFonts w:cstheme="minorHAnsi"/>
        </w:rPr>
        <w:t>c</w:t>
      </w:r>
      <w:r w:rsidRPr="00CA1459">
        <w:rPr>
          <w:rFonts w:cstheme="minorHAnsi"/>
        </w:rPr>
        <w:t>ommittee similar to the current Health Benefits Committee and bring back to the Executive Committee for review.</w:t>
      </w:r>
    </w:p>
    <w:p w:rsidR="000C51B7" w:rsidRDefault="000C51B7" w:rsidP="000C51B7">
      <w:pPr>
        <w:pStyle w:val="NoSpacing"/>
        <w:numPr>
          <w:ilvl w:val="0"/>
          <w:numId w:val="2"/>
        </w:numPr>
        <w:rPr>
          <w:rFonts w:cstheme="minorHAnsi"/>
        </w:rPr>
      </w:pPr>
      <w:r w:rsidRPr="00CA1459">
        <w:rPr>
          <w:rFonts w:cstheme="minorHAnsi"/>
        </w:rPr>
        <w:t>Summer school bracketing was discussed as a money saving effort. It is based on each summer term. This is the case since each summer term is in a different fiscal year. The savings would be approximately a third for the students. The majority of students are taking distance education courses. Very few face-to-face courses are offered and cancelled at the last minute.</w:t>
      </w:r>
    </w:p>
    <w:p w:rsidR="00B667FD" w:rsidRDefault="00B667FD" w:rsidP="00B667FD">
      <w:pPr>
        <w:pStyle w:val="NoSpacing"/>
        <w:rPr>
          <w:rFonts w:cstheme="minorHAnsi"/>
        </w:rPr>
      </w:pPr>
    </w:p>
    <w:p w:rsidR="00B667FD" w:rsidRDefault="00B667FD" w:rsidP="00B667FD">
      <w:pPr>
        <w:pStyle w:val="NoSpacing"/>
        <w:rPr>
          <w:rFonts w:cstheme="minorHAnsi"/>
        </w:rPr>
      </w:pPr>
    </w:p>
    <w:p w:rsidR="00B667FD" w:rsidRPr="00CA1459" w:rsidRDefault="00B667FD" w:rsidP="00B667FD">
      <w:pPr>
        <w:pStyle w:val="NoSpacing"/>
        <w:rPr>
          <w:rFonts w:cstheme="minorHAnsi"/>
        </w:rPr>
      </w:pPr>
    </w:p>
    <w:p w:rsidR="00B667FD" w:rsidRDefault="00B667FD" w:rsidP="00B667FD">
      <w:pPr>
        <w:pStyle w:val="NoSpacing"/>
        <w:ind w:left="360"/>
        <w:rPr>
          <w:rFonts w:cstheme="minorHAnsi"/>
        </w:rPr>
      </w:pPr>
    </w:p>
    <w:p w:rsidR="000C51B7" w:rsidRPr="00CA1459" w:rsidRDefault="000C51B7" w:rsidP="000C51B7">
      <w:pPr>
        <w:pStyle w:val="NoSpacing"/>
        <w:numPr>
          <w:ilvl w:val="0"/>
          <w:numId w:val="1"/>
        </w:numPr>
        <w:rPr>
          <w:rFonts w:cstheme="minorHAnsi"/>
        </w:rPr>
      </w:pPr>
      <w:r w:rsidRPr="00CA1459">
        <w:rPr>
          <w:rFonts w:cstheme="minorHAnsi"/>
        </w:rPr>
        <w:t>Informational Items:</w:t>
      </w:r>
    </w:p>
    <w:p w:rsidR="000C51B7" w:rsidRPr="00CA1459" w:rsidRDefault="00B667FD" w:rsidP="00965E10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R. Guell/S. </w:t>
      </w:r>
      <w:r w:rsidR="000C51B7" w:rsidRPr="00CA1459">
        <w:rPr>
          <w:rFonts w:cstheme="minorHAnsi"/>
        </w:rPr>
        <w:t>Lamb</w:t>
      </w:r>
      <w:r>
        <w:rPr>
          <w:rFonts w:cstheme="minorHAnsi"/>
        </w:rPr>
        <w:t>’s</w:t>
      </w:r>
      <w:r w:rsidR="000C51B7" w:rsidRPr="00CA1459">
        <w:rPr>
          <w:rFonts w:cstheme="minorHAnsi"/>
        </w:rPr>
        <w:t xml:space="preserve"> amendment:</w:t>
      </w:r>
    </w:p>
    <w:p w:rsidR="000C51B7" w:rsidRPr="00CA1459" w:rsidRDefault="000C51B7" w:rsidP="00965E10">
      <w:pPr>
        <w:pStyle w:val="NoSpacing"/>
        <w:ind w:left="1440"/>
        <w:rPr>
          <w:rFonts w:cstheme="minorHAnsi"/>
        </w:rPr>
      </w:pPr>
      <w:r w:rsidRPr="00CA1459">
        <w:rPr>
          <w:rFonts w:cstheme="minorHAnsi"/>
        </w:rPr>
        <w:t>Bob Guell provided an overview of what was discussed in the development of the amendment for voting rights</w:t>
      </w:r>
      <w:r w:rsidR="003F4215">
        <w:rPr>
          <w:rFonts w:cstheme="minorHAnsi"/>
        </w:rPr>
        <w:t xml:space="preserve"> for instructors</w:t>
      </w:r>
      <w:r w:rsidRPr="00CA1459">
        <w:rPr>
          <w:rFonts w:cstheme="minorHAnsi"/>
        </w:rPr>
        <w:t>. The end result</w:t>
      </w:r>
      <w:r w:rsidR="003F4215">
        <w:rPr>
          <w:rFonts w:cstheme="minorHAnsi"/>
        </w:rPr>
        <w:t xml:space="preserve"> (if the current language were approved)</w:t>
      </w:r>
      <w:r w:rsidRPr="00CA1459">
        <w:rPr>
          <w:rFonts w:cstheme="minorHAnsi"/>
        </w:rPr>
        <w:t xml:space="preserve"> would be that multi-year faculty (Instructors) would not be allowed to vote on chair appointments or non-reappointments</w:t>
      </w:r>
      <w:r w:rsidR="003F4215">
        <w:rPr>
          <w:rFonts w:cstheme="minorHAnsi"/>
        </w:rPr>
        <w:t xml:space="preserve"> or</w:t>
      </w:r>
      <w:r w:rsidRPr="00CA1459">
        <w:rPr>
          <w:rFonts w:cstheme="minorHAnsi"/>
        </w:rPr>
        <w:t xml:space="preserve"> serve on the Faculty Senate.</w:t>
      </w:r>
    </w:p>
    <w:p w:rsidR="000C51B7" w:rsidRPr="00CA1459" w:rsidRDefault="000C51B7" w:rsidP="000C51B7">
      <w:pPr>
        <w:pStyle w:val="NoSpacing"/>
        <w:ind w:left="2160"/>
        <w:rPr>
          <w:rFonts w:cstheme="minorHAnsi"/>
        </w:rPr>
      </w:pPr>
    </w:p>
    <w:p w:rsidR="00965E10" w:rsidRDefault="000C51B7" w:rsidP="00965E10">
      <w:pPr>
        <w:pStyle w:val="NoSpacing"/>
        <w:numPr>
          <w:ilvl w:val="1"/>
          <w:numId w:val="1"/>
        </w:numPr>
      </w:pPr>
      <w:r w:rsidRPr="00965E10">
        <w:t>Sedona Presentation:</w:t>
      </w:r>
      <w:r w:rsidR="00965E10" w:rsidRPr="00965E10">
        <w:t xml:space="preserve"> </w:t>
      </w:r>
    </w:p>
    <w:p w:rsidR="000C51B7" w:rsidRDefault="000C51B7" w:rsidP="00965E10">
      <w:pPr>
        <w:pStyle w:val="NoSpacing"/>
        <w:ind w:left="1440"/>
      </w:pPr>
      <w:r w:rsidRPr="00965E10">
        <w:t>Susan Powers provided an overview of the new faculty e-portfolio software – Sedona. She provided a handout for the Executive Committee to review. The e-portfolio will be rolled out in November to the faculty. Sedona can be customized by ISU. This tool will be used for the bi-annual review. It will be customized for the Colleges</w:t>
      </w:r>
      <w:r w:rsidR="00965E10">
        <w:t xml:space="preserve"> and </w:t>
      </w:r>
      <w:r w:rsidRPr="00965E10">
        <w:t>the departments. A great deal of information can and will be preloaded (e.g., committee membership, courses taught each semester, etc.) for each faculty member.</w:t>
      </w:r>
    </w:p>
    <w:p w:rsidR="00965E10" w:rsidRPr="00965E10" w:rsidRDefault="00965E10" w:rsidP="00965E10">
      <w:pPr>
        <w:pStyle w:val="NoSpacing"/>
        <w:ind w:left="1440"/>
      </w:pPr>
    </w:p>
    <w:p w:rsidR="000C51B7" w:rsidRPr="00CA1459" w:rsidRDefault="000C51B7" w:rsidP="000C51B7">
      <w:pPr>
        <w:pStyle w:val="ListParagraph"/>
        <w:numPr>
          <w:ilvl w:val="0"/>
          <w:numId w:val="1"/>
        </w:numPr>
        <w:rPr>
          <w:rFonts w:cstheme="minorHAnsi"/>
        </w:rPr>
      </w:pPr>
      <w:r w:rsidRPr="00CA1459">
        <w:rPr>
          <w:rFonts w:cstheme="minorHAnsi"/>
        </w:rPr>
        <w:t>New Business:</w:t>
      </w:r>
    </w:p>
    <w:p w:rsidR="00B667FD" w:rsidRDefault="00B667FD" w:rsidP="00B667FD">
      <w:pPr>
        <w:pStyle w:val="ListParagraph"/>
        <w:numPr>
          <w:ilvl w:val="1"/>
          <w:numId w:val="1"/>
        </w:numPr>
        <w:rPr>
          <w:rFonts w:cstheme="minorHAnsi"/>
        </w:rPr>
      </w:pPr>
      <w:r w:rsidRPr="00B667FD">
        <w:rPr>
          <w:rFonts w:cstheme="minorHAnsi"/>
          <w:b/>
        </w:rPr>
        <w:t>MOTION TO APPROVE</w:t>
      </w:r>
      <w:r w:rsidRPr="00B667FD">
        <w:rPr>
          <w:rFonts w:cstheme="minorHAnsi"/>
        </w:rPr>
        <w:t xml:space="preserve"> </w:t>
      </w:r>
      <w:r w:rsidR="000C51B7" w:rsidRPr="00B667FD">
        <w:rPr>
          <w:rFonts w:cstheme="minorHAnsi"/>
        </w:rPr>
        <w:t xml:space="preserve"> Standing Committee Charges</w:t>
      </w:r>
      <w:r>
        <w:rPr>
          <w:rFonts w:cstheme="minorHAnsi"/>
        </w:rPr>
        <w:t xml:space="preserve"> (A. Anderson/J. Conant; vote: </w:t>
      </w:r>
    </w:p>
    <w:p w:rsidR="000C51B7" w:rsidRPr="00B667FD" w:rsidRDefault="00B667FD" w:rsidP="00B667FD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9-0-0).</w:t>
      </w:r>
    </w:p>
    <w:p w:rsidR="000C51B7" w:rsidRPr="00B667FD" w:rsidRDefault="000C51B7" w:rsidP="00B667FD">
      <w:pPr>
        <w:ind w:left="1440"/>
        <w:rPr>
          <w:rFonts w:cstheme="minorHAnsi"/>
        </w:rPr>
      </w:pPr>
      <w:r w:rsidRPr="00B667FD">
        <w:rPr>
          <w:rFonts w:cstheme="minorHAnsi"/>
        </w:rPr>
        <w:t>There was some discussion regarding the charges and a few additions to AAC and FAC were approved.</w:t>
      </w:r>
    </w:p>
    <w:p w:rsidR="000C51B7" w:rsidRPr="00B667FD" w:rsidRDefault="000C51B7" w:rsidP="00B667FD">
      <w:pPr>
        <w:pStyle w:val="ListParagraph"/>
        <w:numPr>
          <w:ilvl w:val="1"/>
          <w:numId w:val="1"/>
        </w:numPr>
        <w:rPr>
          <w:rFonts w:cstheme="minorHAnsi"/>
        </w:rPr>
      </w:pPr>
      <w:r w:rsidRPr="00B667FD">
        <w:rPr>
          <w:rFonts w:cstheme="minorHAnsi"/>
        </w:rPr>
        <w:t>Voting Rights Amendment Clarification</w:t>
      </w:r>
      <w:r w:rsidR="00B667FD" w:rsidRPr="00B667FD">
        <w:rPr>
          <w:rFonts w:cstheme="minorHAnsi"/>
        </w:rPr>
        <w:t xml:space="preserve">:  </w:t>
      </w:r>
      <w:r w:rsidRPr="00B667FD">
        <w:rPr>
          <w:rFonts w:cstheme="minorHAnsi"/>
        </w:rPr>
        <w:t xml:space="preserve">  </w:t>
      </w:r>
    </w:p>
    <w:p w:rsidR="000C51B7" w:rsidRPr="00CA1459" w:rsidRDefault="000C51B7" w:rsidP="00B667FD">
      <w:pPr>
        <w:pStyle w:val="ListParagraph"/>
        <w:ind w:left="1440"/>
        <w:jc w:val="both"/>
        <w:rPr>
          <w:rFonts w:cstheme="minorHAnsi"/>
        </w:rPr>
      </w:pPr>
      <w:r w:rsidRPr="00CA1459">
        <w:rPr>
          <w:rFonts w:cstheme="minorHAnsi"/>
        </w:rPr>
        <w:t xml:space="preserve">There was much discussion regarding the voting rights of multi-year contract faculty (instructor). It was decided that the language in the amendment is clear as written and it means that – “instructors cannot run for Senate or vote on a chair’s appointment or non-appointment; but, have all other rights as tenure and tenure track currently enjoy. </w:t>
      </w:r>
    </w:p>
    <w:p w:rsidR="000C51B7" w:rsidRPr="00CA1459" w:rsidRDefault="000C51B7" w:rsidP="000C51B7">
      <w:pPr>
        <w:pStyle w:val="ListParagraph"/>
        <w:ind w:left="2160"/>
        <w:rPr>
          <w:rFonts w:cstheme="minorHAnsi"/>
        </w:rPr>
      </w:pPr>
    </w:p>
    <w:p w:rsidR="000C51B7" w:rsidRPr="00B667FD" w:rsidRDefault="000C51B7" w:rsidP="00B667FD">
      <w:pPr>
        <w:pStyle w:val="ListParagraph"/>
        <w:numPr>
          <w:ilvl w:val="1"/>
          <w:numId w:val="1"/>
        </w:numPr>
        <w:rPr>
          <w:rFonts w:cstheme="minorHAnsi"/>
        </w:rPr>
      </w:pPr>
      <w:r w:rsidRPr="00B667FD">
        <w:rPr>
          <w:rFonts w:cstheme="minorHAnsi"/>
        </w:rPr>
        <w:t>Attendance Amendment</w:t>
      </w:r>
      <w:r w:rsidR="00B667FD">
        <w:rPr>
          <w:rFonts w:cstheme="minorHAnsi"/>
        </w:rPr>
        <w:t>:</w:t>
      </w:r>
    </w:p>
    <w:p w:rsidR="000C51B7" w:rsidRPr="00CA1459" w:rsidRDefault="000C51B7" w:rsidP="00A0440F">
      <w:pPr>
        <w:pStyle w:val="ListParagraph"/>
        <w:ind w:left="1440"/>
        <w:jc w:val="both"/>
        <w:rPr>
          <w:rFonts w:cstheme="minorHAnsi"/>
        </w:rPr>
      </w:pPr>
      <w:r w:rsidRPr="00CA1459">
        <w:rPr>
          <w:rFonts w:cstheme="minorHAnsi"/>
        </w:rPr>
        <w:t xml:space="preserve">The Executive Committee decided to send this amendment back to FAC to reconsider. The discussion focused on the need, should it be a Constitutional amendment or a By-law amendment. Maybe what the real issue is the definition of a Senate quorum.  Should the quorum remain two-thirds or changed to 50% plus one? </w:t>
      </w:r>
    </w:p>
    <w:p w:rsidR="0070639A" w:rsidRDefault="00A0440F" w:rsidP="00A0440F">
      <w:pPr>
        <w:pStyle w:val="NoSpacing"/>
        <w:numPr>
          <w:ilvl w:val="0"/>
          <w:numId w:val="1"/>
        </w:numPr>
      </w:pPr>
      <w:r>
        <w:rPr>
          <w:rFonts w:cstheme="minorHAnsi"/>
        </w:rPr>
        <w:t xml:space="preserve">  </w:t>
      </w:r>
      <w:r w:rsidRPr="00A0440F">
        <w:rPr>
          <w:rFonts w:cstheme="minorHAnsi"/>
          <w:b/>
        </w:rPr>
        <w:t>MOTION TO ADJOURN</w:t>
      </w:r>
      <w:r>
        <w:rPr>
          <w:rFonts w:cstheme="minorHAnsi"/>
        </w:rPr>
        <w:t xml:space="preserve">:  5:35 p.m.  (V. </w:t>
      </w:r>
      <w:r w:rsidR="000C51B7" w:rsidRPr="000C51B7">
        <w:rPr>
          <w:rFonts w:cstheme="minorHAnsi"/>
        </w:rPr>
        <w:t>Sheets</w:t>
      </w:r>
      <w:r>
        <w:rPr>
          <w:rFonts w:cstheme="minorHAnsi"/>
        </w:rPr>
        <w:t xml:space="preserve">/B. Kilp; vote: </w:t>
      </w:r>
      <w:r w:rsidR="000C51B7" w:rsidRPr="000C51B7">
        <w:rPr>
          <w:rFonts w:cstheme="minorHAnsi"/>
        </w:rPr>
        <w:t xml:space="preserve"> 8-0-0</w:t>
      </w:r>
      <w:r>
        <w:rPr>
          <w:rFonts w:cstheme="minorHAnsi"/>
        </w:rPr>
        <w:t xml:space="preserve">) </w:t>
      </w:r>
    </w:p>
    <w:sectPr w:rsidR="0070639A" w:rsidSect="000624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24" w:rsidRDefault="00604224" w:rsidP="00E1155B">
      <w:pPr>
        <w:spacing w:after="0" w:line="240" w:lineRule="auto"/>
      </w:pPr>
      <w:r>
        <w:separator/>
      </w:r>
    </w:p>
  </w:endnote>
  <w:endnote w:type="continuationSeparator" w:id="0">
    <w:p w:rsidR="00604224" w:rsidRDefault="00604224" w:rsidP="00E1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838"/>
      <w:docPartObj>
        <w:docPartGallery w:val="Page Numbers (Bottom of Page)"/>
        <w:docPartUnique/>
      </w:docPartObj>
    </w:sdtPr>
    <w:sdtEndPr/>
    <w:sdtContent>
      <w:p w:rsidR="00C953DD" w:rsidRDefault="00E1155B">
        <w:pPr>
          <w:pStyle w:val="Footer"/>
          <w:jc w:val="right"/>
        </w:pPr>
        <w:r>
          <w:fldChar w:fldCharType="begin"/>
        </w:r>
        <w:r w:rsidR="00A0440F">
          <w:instrText xml:space="preserve"> PAGE   \* MERGEFORMAT </w:instrText>
        </w:r>
        <w:r>
          <w:fldChar w:fldCharType="separate"/>
        </w:r>
        <w:r w:rsidR="002A5B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53DD" w:rsidRDefault="00604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24" w:rsidRDefault="00604224" w:rsidP="00E1155B">
      <w:pPr>
        <w:spacing w:after="0" w:line="240" w:lineRule="auto"/>
      </w:pPr>
      <w:r>
        <w:separator/>
      </w:r>
    </w:p>
  </w:footnote>
  <w:footnote w:type="continuationSeparator" w:id="0">
    <w:p w:rsidR="00604224" w:rsidRDefault="00604224" w:rsidP="00E1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13" w:rsidRDefault="00604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74C3"/>
    <w:multiLevelType w:val="hybridMultilevel"/>
    <w:tmpl w:val="929ABFD2"/>
    <w:lvl w:ilvl="0" w:tplc="74707F5E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0E00E9C">
      <w:start w:val="1"/>
      <w:numFmt w:val="upperLetter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A73EB"/>
    <w:multiLevelType w:val="hybridMultilevel"/>
    <w:tmpl w:val="62584848"/>
    <w:lvl w:ilvl="0" w:tplc="6672C03E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B7"/>
    <w:rsid w:val="000C51B7"/>
    <w:rsid w:val="002A5B52"/>
    <w:rsid w:val="002B0DFE"/>
    <w:rsid w:val="00341ED1"/>
    <w:rsid w:val="003F4215"/>
    <w:rsid w:val="00604224"/>
    <w:rsid w:val="0070639A"/>
    <w:rsid w:val="00817631"/>
    <w:rsid w:val="00965E10"/>
    <w:rsid w:val="00A0440F"/>
    <w:rsid w:val="00AA6B8D"/>
    <w:rsid w:val="00B667FD"/>
    <w:rsid w:val="00E1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1B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C51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5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1B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C5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1B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1B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C51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5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1B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C5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1B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2012-09-18T22:08:00Z</dcterms:created>
  <dcterms:modified xsi:type="dcterms:W3CDTF">2012-09-18T22:08:00Z</dcterms:modified>
</cp:coreProperties>
</file>